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8E" w:rsidRPr="00986D1D" w:rsidRDefault="008E7F8D" w:rsidP="008E331D">
      <w:pPr>
        <w:spacing w:before="100" w:beforeAutospacing="1" w:after="120" w:line="276" w:lineRule="auto"/>
        <w:jc w:val="both"/>
        <w:rPr>
          <w:rFonts w:ascii="Arial" w:eastAsia="Arial" w:hAnsi="Arial" w:cs="Arial"/>
          <w:b/>
          <w:color w:val="FF5000"/>
          <w:szCs w:val="28"/>
        </w:rPr>
      </w:pPr>
      <w:r>
        <w:rPr>
          <w:rFonts w:ascii="Arial" w:eastAsia="Arial" w:hAnsi="Arial" w:cs="Arial"/>
          <w:b/>
          <w:bCs/>
          <w:color w:val="FF5000"/>
          <w:szCs w:val="28"/>
        </w:rPr>
        <w:t>9</w:t>
      </w:r>
      <w:bookmarkStart w:id="0" w:name="_GoBack"/>
      <w:bookmarkEnd w:id="0"/>
      <w:r w:rsidR="00FF47A3">
        <w:rPr>
          <w:rFonts w:ascii="Arial" w:eastAsia="Arial" w:hAnsi="Arial" w:cs="Arial"/>
          <w:b/>
          <w:bCs/>
          <w:color w:val="FF5000"/>
          <w:szCs w:val="28"/>
        </w:rPr>
        <w:t xml:space="preserve">.- </w:t>
      </w:r>
      <w:r w:rsidR="000E628E" w:rsidRPr="00986D1D">
        <w:rPr>
          <w:rFonts w:ascii="Arial" w:eastAsia="Arial" w:hAnsi="Arial" w:cs="Arial"/>
          <w:b/>
          <w:bCs/>
          <w:color w:val="FF5000"/>
          <w:szCs w:val="28"/>
        </w:rPr>
        <w:t xml:space="preserve">MOCIÓ </w:t>
      </w:r>
      <w:r w:rsidR="000E628E">
        <w:rPr>
          <w:rFonts w:ascii="Arial" w:eastAsia="Arial" w:hAnsi="Arial" w:cs="Arial"/>
          <w:b/>
          <w:bCs/>
          <w:color w:val="FF5000"/>
          <w:szCs w:val="28"/>
        </w:rPr>
        <w:t>DE CS CIUTADANS SANT CUGAT PER MILLORAR LA SEGURETAT ALS TÚNELS DE VALLVIDRIERA</w:t>
      </w:r>
    </w:p>
    <w:p w:rsidR="008E331D" w:rsidRDefault="008E331D" w:rsidP="008E331D">
      <w:pPr>
        <w:pStyle w:val="NTtolprincipalCB"/>
        <w:spacing w:before="0" w:after="0" w:line="276" w:lineRule="auto"/>
        <w:rPr>
          <w:rFonts w:ascii="Arial" w:hAnsi="Arial" w:cs="Arial"/>
          <w:sz w:val="22"/>
        </w:rPr>
      </w:pPr>
    </w:p>
    <w:p w:rsidR="00D94685" w:rsidRPr="008E331D" w:rsidRDefault="000E628E" w:rsidP="008E331D">
      <w:pPr>
        <w:pStyle w:val="NTtolprincipalCB"/>
        <w:spacing w:before="0" w:after="0" w:line="276" w:lineRule="auto"/>
        <w:rPr>
          <w:rFonts w:ascii="Arial" w:hAnsi="Arial" w:cs="Arial"/>
          <w:sz w:val="22"/>
        </w:rPr>
      </w:pPr>
      <w:r w:rsidRPr="008E331D">
        <w:rPr>
          <w:rFonts w:ascii="Arial" w:hAnsi="Arial" w:cs="Arial"/>
          <w:sz w:val="22"/>
        </w:rPr>
        <w:t>E</w:t>
      </w:r>
      <w:r w:rsidR="00D94685" w:rsidRPr="008E331D">
        <w:rPr>
          <w:rFonts w:ascii="Arial" w:hAnsi="Arial" w:cs="Arial"/>
          <w:sz w:val="22"/>
        </w:rPr>
        <w:t>xposició de motius</w:t>
      </w:r>
    </w:p>
    <w:p w:rsidR="008E331D" w:rsidRDefault="008E331D" w:rsidP="008E331D">
      <w:pPr>
        <w:pStyle w:val="NNormal"/>
        <w:spacing w:before="0" w:line="276" w:lineRule="auto"/>
        <w:rPr>
          <w:rFonts w:ascii="Arial" w:hAnsi="Arial" w:cs="Arial"/>
        </w:rPr>
      </w:pPr>
    </w:p>
    <w:p w:rsidR="00D94685" w:rsidRPr="008E331D" w:rsidRDefault="00D94685" w:rsidP="008E331D">
      <w:pPr>
        <w:pStyle w:val="NNormal"/>
        <w:spacing w:before="0" w:line="276" w:lineRule="auto"/>
        <w:rPr>
          <w:rFonts w:ascii="Arial" w:hAnsi="Arial" w:cs="Arial"/>
          <w:b/>
          <w:u w:val="single"/>
        </w:rPr>
      </w:pPr>
      <w:r w:rsidRPr="008E331D">
        <w:rPr>
          <w:rFonts w:ascii="Arial" w:hAnsi="Arial" w:cs="Arial"/>
        </w:rPr>
        <w:t>El passat 29 d’abril es va produir un accident mortal a</w:t>
      </w:r>
      <w:r w:rsidR="000E628E" w:rsidRPr="008E331D">
        <w:rPr>
          <w:rFonts w:ascii="Arial" w:hAnsi="Arial" w:cs="Arial"/>
        </w:rPr>
        <w:t xml:space="preserve"> </w:t>
      </w:r>
      <w:r w:rsidRPr="008E331D">
        <w:rPr>
          <w:rFonts w:ascii="Arial" w:hAnsi="Arial" w:cs="Arial"/>
        </w:rPr>
        <w:t>l’interior del Túnel de Vallvidrera.</w:t>
      </w:r>
    </w:p>
    <w:p w:rsidR="000E628E" w:rsidRPr="008E331D" w:rsidRDefault="000E628E" w:rsidP="008E331D">
      <w:pPr>
        <w:pStyle w:val="NNormal"/>
        <w:spacing w:before="0" w:line="276" w:lineRule="auto"/>
        <w:rPr>
          <w:rFonts w:ascii="Arial" w:hAnsi="Arial" w:cs="Arial"/>
        </w:rPr>
      </w:pPr>
    </w:p>
    <w:p w:rsidR="00D94685" w:rsidRPr="008E331D" w:rsidRDefault="00D94685" w:rsidP="008E331D">
      <w:pPr>
        <w:pStyle w:val="NNormal"/>
        <w:spacing w:before="0" w:line="276" w:lineRule="auto"/>
        <w:rPr>
          <w:rFonts w:ascii="Arial" w:hAnsi="Arial" w:cs="Arial"/>
        </w:rPr>
      </w:pPr>
      <w:r w:rsidRPr="008E331D">
        <w:rPr>
          <w:rFonts w:ascii="Arial" w:hAnsi="Arial" w:cs="Arial"/>
        </w:rPr>
        <w:t>Com es pot observar a les imatges de l’accident que han sortit als mitjans de comunicació, aquest es produeix a</w:t>
      </w:r>
      <w:r w:rsidR="000E628E" w:rsidRPr="008E331D">
        <w:rPr>
          <w:rFonts w:ascii="Arial" w:hAnsi="Arial" w:cs="Arial"/>
        </w:rPr>
        <w:t xml:space="preserve"> </w:t>
      </w:r>
      <w:r w:rsidRPr="008E331D">
        <w:rPr>
          <w:rFonts w:ascii="Arial" w:hAnsi="Arial" w:cs="Arial"/>
        </w:rPr>
        <w:t>l’envair el carril en sentit contrari un automòbil que circulava pel carril central. L’absència de mitjans físics de separació dels carrils de sentit contrari fa que el xoc que es produeix, de forma frontal, sigui especialment violent.</w:t>
      </w:r>
    </w:p>
    <w:p w:rsidR="000E628E" w:rsidRPr="008E331D" w:rsidRDefault="000E628E" w:rsidP="008E331D">
      <w:pPr>
        <w:pStyle w:val="NNormal"/>
        <w:spacing w:before="0" w:line="276" w:lineRule="auto"/>
        <w:rPr>
          <w:rFonts w:ascii="Arial" w:hAnsi="Arial" w:cs="Arial"/>
        </w:rPr>
      </w:pPr>
    </w:p>
    <w:p w:rsidR="00D94685" w:rsidRPr="008E331D" w:rsidRDefault="00D94685" w:rsidP="008E331D">
      <w:pPr>
        <w:pStyle w:val="NNormal"/>
        <w:spacing w:before="0" w:line="276" w:lineRule="auto"/>
        <w:rPr>
          <w:rFonts w:ascii="Arial" w:hAnsi="Arial" w:cs="Arial"/>
        </w:rPr>
      </w:pPr>
      <w:r w:rsidRPr="008E331D">
        <w:rPr>
          <w:rFonts w:ascii="Arial" w:hAnsi="Arial" w:cs="Arial"/>
        </w:rPr>
        <w:t>El resultat d’aquest accident va ser d’una persona veïna de Sant Cugat morta i tres persones més ferides de diversa consideració.</w:t>
      </w:r>
    </w:p>
    <w:p w:rsidR="000E628E" w:rsidRPr="008E331D" w:rsidRDefault="000E628E" w:rsidP="008E331D">
      <w:pPr>
        <w:pStyle w:val="NNormal"/>
        <w:spacing w:before="0" w:line="276" w:lineRule="auto"/>
        <w:rPr>
          <w:rFonts w:ascii="Arial" w:hAnsi="Arial" w:cs="Arial"/>
        </w:rPr>
      </w:pPr>
    </w:p>
    <w:p w:rsidR="000E628E" w:rsidRPr="008E331D" w:rsidRDefault="00D94685" w:rsidP="008E331D">
      <w:pPr>
        <w:pStyle w:val="NNormal"/>
        <w:spacing w:before="0" w:line="276" w:lineRule="auto"/>
        <w:rPr>
          <w:rFonts w:ascii="Arial" w:hAnsi="Arial" w:cs="Arial"/>
        </w:rPr>
      </w:pPr>
      <w:r w:rsidRPr="008E331D">
        <w:rPr>
          <w:rFonts w:ascii="Arial" w:hAnsi="Arial" w:cs="Arial"/>
        </w:rPr>
        <w:t xml:space="preserve">Encara que els Túnels de Vallvidrera no tenen separacions físiques, el nombre d’accidents mortals en aquesta via ha estat relativament reduït. Segons dades del Servei Català de Trànsit, s’han produït quatre accidents mortals en els darrers anys. </w:t>
      </w:r>
    </w:p>
    <w:p w:rsidR="000E628E" w:rsidRPr="008E331D" w:rsidRDefault="000E628E" w:rsidP="008E331D">
      <w:pPr>
        <w:pStyle w:val="NNormal"/>
        <w:spacing w:before="0" w:line="276" w:lineRule="auto"/>
        <w:rPr>
          <w:rFonts w:ascii="Arial" w:hAnsi="Arial" w:cs="Arial"/>
        </w:rPr>
      </w:pPr>
    </w:p>
    <w:p w:rsidR="00D94685" w:rsidRPr="008E331D" w:rsidRDefault="00D94685" w:rsidP="008E331D">
      <w:pPr>
        <w:pStyle w:val="NNormal"/>
        <w:spacing w:before="0" w:line="276" w:lineRule="auto"/>
        <w:rPr>
          <w:rFonts w:ascii="Arial" w:hAnsi="Arial" w:cs="Arial"/>
        </w:rPr>
      </w:pPr>
      <w:r w:rsidRPr="008E331D">
        <w:rPr>
          <w:rFonts w:ascii="Arial" w:hAnsi="Arial" w:cs="Arial"/>
        </w:rPr>
        <w:t>Però no podem oblidar que qualsevol vida és importantíssima i que els poders públics han de fer tot el possible per minimitzar els riscos d’accident en les vies urbanes i interurbanes de la seva competència, sobre tot en el que fa a elements objectius de protecció de la vida dels seus usuaris.</w:t>
      </w:r>
    </w:p>
    <w:p w:rsidR="000E628E" w:rsidRPr="008E331D" w:rsidRDefault="000E628E" w:rsidP="008E331D">
      <w:pPr>
        <w:pStyle w:val="NNormal"/>
        <w:spacing w:before="0" w:line="276" w:lineRule="auto"/>
        <w:rPr>
          <w:rFonts w:ascii="Arial" w:hAnsi="Arial" w:cs="Arial"/>
        </w:rPr>
      </w:pPr>
    </w:p>
    <w:p w:rsidR="00D94685" w:rsidRPr="008E331D" w:rsidRDefault="00D94685" w:rsidP="008E331D">
      <w:pPr>
        <w:pStyle w:val="NNormal"/>
        <w:spacing w:before="0" w:line="276" w:lineRule="auto"/>
        <w:rPr>
          <w:rFonts w:ascii="Arial" w:hAnsi="Arial" w:cs="Arial"/>
        </w:rPr>
      </w:pPr>
      <w:r w:rsidRPr="008E331D">
        <w:rPr>
          <w:rFonts w:ascii="Arial" w:hAnsi="Arial" w:cs="Arial"/>
        </w:rPr>
        <w:t>Per altra banda,</w:t>
      </w:r>
      <w:r w:rsidR="000E628E" w:rsidRPr="008E331D">
        <w:rPr>
          <w:rFonts w:ascii="Arial" w:hAnsi="Arial" w:cs="Arial"/>
        </w:rPr>
        <w:t xml:space="preserve"> </w:t>
      </w:r>
      <w:r w:rsidRPr="008E331D">
        <w:rPr>
          <w:rFonts w:ascii="Arial" w:hAnsi="Arial" w:cs="Arial"/>
        </w:rPr>
        <w:t>és necessari destacar que la directiva 2004/54/CE del Parlament Europeu i del Consell d’Europa, sobre els requisits mínims de seguretat per a túnels de la xarxa transeuropea de carreteres, estableix el següent:</w:t>
      </w:r>
    </w:p>
    <w:p w:rsidR="00D94685" w:rsidRPr="008E331D" w:rsidRDefault="00D94685" w:rsidP="008E331D">
      <w:pPr>
        <w:pStyle w:val="NNormal"/>
        <w:spacing w:before="0" w:line="276" w:lineRule="auto"/>
        <w:rPr>
          <w:rFonts w:ascii="Arial" w:hAnsi="Arial" w:cs="Arial"/>
          <w:b/>
        </w:rPr>
      </w:pPr>
    </w:p>
    <w:p w:rsidR="00D94685" w:rsidRPr="008E331D" w:rsidRDefault="00D94685" w:rsidP="008E331D">
      <w:pPr>
        <w:pStyle w:val="NNormal"/>
        <w:spacing w:before="0" w:line="276" w:lineRule="auto"/>
        <w:ind w:left="708"/>
        <w:rPr>
          <w:rFonts w:ascii="Arial" w:hAnsi="Arial" w:cs="Arial"/>
          <w:b/>
        </w:rPr>
      </w:pPr>
      <w:r w:rsidRPr="008E331D">
        <w:rPr>
          <w:rFonts w:ascii="Arial" w:hAnsi="Arial" w:cs="Arial"/>
          <w:b/>
        </w:rPr>
        <w:t>Mesures de seguretat</w:t>
      </w:r>
    </w:p>
    <w:p w:rsidR="001D6403" w:rsidRPr="008E331D" w:rsidRDefault="001D6403" w:rsidP="008E331D">
      <w:pPr>
        <w:pStyle w:val="NNormal"/>
        <w:spacing w:before="0" w:line="276" w:lineRule="auto"/>
        <w:ind w:left="708"/>
        <w:rPr>
          <w:rFonts w:ascii="Arial" w:hAnsi="Arial" w:cs="Arial"/>
        </w:rPr>
      </w:pPr>
    </w:p>
    <w:p w:rsidR="00D94685" w:rsidRPr="008E331D" w:rsidRDefault="00D94685" w:rsidP="00413CB0">
      <w:pPr>
        <w:pStyle w:val="NNormal"/>
        <w:numPr>
          <w:ilvl w:val="0"/>
          <w:numId w:val="11"/>
        </w:numPr>
        <w:spacing w:before="0" w:line="276" w:lineRule="auto"/>
        <w:ind w:left="1068"/>
        <w:rPr>
          <w:rFonts w:ascii="Arial" w:hAnsi="Arial" w:cs="Arial"/>
        </w:rPr>
      </w:pPr>
      <w:r w:rsidRPr="008E331D">
        <w:rPr>
          <w:rFonts w:ascii="Arial" w:hAnsi="Arial" w:cs="Arial"/>
        </w:rPr>
        <w:t xml:space="preserve">Els Estats membres garantiran que els túnels situats al seu territori que entrin en l’àmbit d’aplicació de la present directiva compleixin els requisits mínims de seguretat establerts en l’annex I. </w:t>
      </w:r>
    </w:p>
    <w:p w:rsidR="001D6403" w:rsidRPr="008E331D" w:rsidRDefault="001D6403" w:rsidP="00413CB0">
      <w:pPr>
        <w:pStyle w:val="NNormal"/>
        <w:spacing w:before="0" w:line="276" w:lineRule="auto"/>
        <w:rPr>
          <w:rFonts w:ascii="Arial" w:hAnsi="Arial" w:cs="Arial"/>
        </w:rPr>
      </w:pPr>
    </w:p>
    <w:p w:rsidR="00D94685" w:rsidRPr="008E331D" w:rsidRDefault="00D94685" w:rsidP="00413CB0">
      <w:pPr>
        <w:pStyle w:val="NNormal"/>
        <w:numPr>
          <w:ilvl w:val="0"/>
          <w:numId w:val="11"/>
        </w:numPr>
        <w:spacing w:before="0" w:line="276" w:lineRule="auto"/>
        <w:ind w:left="1068"/>
        <w:rPr>
          <w:rFonts w:ascii="Arial" w:hAnsi="Arial" w:cs="Arial"/>
        </w:rPr>
      </w:pPr>
      <w:r w:rsidRPr="008E331D">
        <w:rPr>
          <w:rFonts w:ascii="Arial" w:hAnsi="Arial" w:cs="Arial"/>
        </w:rPr>
        <w:t xml:space="preserve">En els casos en què determinats requisits estructurals establerts a l’annex I només puguin complir-se recorrent a solucions tècniques que, o bé no puguin complir-se o que només es pugui donar compliment amb un cost desproporcionat, l’autoritat administrativa a què es refereix l’article 4 podrà acceptar que, com a alternativa als dits requisits, s’apliquin mesures de reducció del risc, sempre i quan les mesures alternatives donin lloc a una protecció equivalent o major. L’eficàcia de les mesures haurà de mostrar-se mitjançant una anàlisi del risc, d’acord amb allò disposat a l’article 13. Els Estats membres informaran a la Comissió de les mesures de reducció del risc acceptades com a alternativa, i presentaran la corresponent justificació. El present apartat no serà aplicable als túnels que es trobin en fase de projecte als que es refereix l’article 9. </w:t>
      </w:r>
    </w:p>
    <w:p w:rsidR="00D94685" w:rsidRPr="008E331D" w:rsidRDefault="00D94685" w:rsidP="008E331D">
      <w:pPr>
        <w:pStyle w:val="NNormal"/>
        <w:spacing w:line="276" w:lineRule="auto"/>
        <w:ind w:left="708"/>
        <w:rPr>
          <w:rFonts w:ascii="Arial" w:hAnsi="Arial" w:cs="Arial"/>
        </w:rPr>
      </w:pPr>
    </w:p>
    <w:p w:rsidR="00D94685" w:rsidRDefault="00D94685" w:rsidP="008E331D">
      <w:pPr>
        <w:pStyle w:val="NNormal"/>
        <w:spacing w:before="0" w:line="276" w:lineRule="auto"/>
        <w:rPr>
          <w:rFonts w:ascii="Arial" w:hAnsi="Arial" w:cs="Arial"/>
        </w:rPr>
      </w:pPr>
      <w:r w:rsidRPr="008E331D">
        <w:rPr>
          <w:rFonts w:ascii="Arial" w:hAnsi="Arial" w:cs="Arial"/>
        </w:rPr>
        <w:lastRenderedPageBreak/>
        <w:t>Tot i que la directiva es refereix a la xarxa transeuropea i els Túnels de Vallvidrera no hi pertanyen, i per tant no seria d’aplicació directa,</w:t>
      </w:r>
      <w:r w:rsidR="00413CB0">
        <w:rPr>
          <w:rFonts w:ascii="Arial" w:hAnsi="Arial" w:cs="Arial"/>
        </w:rPr>
        <w:t xml:space="preserve"> </w:t>
      </w:r>
      <w:r w:rsidRPr="008E331D">
        <w:rPr>
          <w:rFonts w:ascii="Arial" w:hAnsi="Arial" w:cs="Arial"/>
        </w:rPr>
        <w:t>el tràfic que circula diàriament per aquesta infraestructura supera en varies vegades els mínims que demana la Comunitat Europea per a ser considerada dins els criteris d’aplicació. La directiva estableix un volum de 10.000 vehicles per dia i carril, i els Túnels de Vallvidrera superen en casi tres vegades aquest volum de trànsit, arribant als 31.064 vehicles durant el passat mes d’abril.</w:t>
      </w:r>
    </w:p>
    <w:p w:rsidR="00413CB0" w:rsidRDefault="00413CB0" w:rsidP="008E331D">
      <w:pPr>
        <w:pStyle w:val="NNormal"/>
        <w:spacing w:before="0" w:line="276" w:lineRule="auto"/>
        <w:rPr>
          <w:rFonts w:ascii="Arial" w:hAnsi="Arial" w:cs="Arial"/>
        </w:rPr>
      </w:pPr>
    </w:p>
    <w:p w:rsidR="00D94685" w:rsidRPr="008E331D" w:rsidRDefault="00D94685" w:rsidP="008E331D">
      <w:pPr>
        <w:pStyle w:val="NNormal"/>
        <w:spacing w:line="276" w:lineRule="auto"/>
        <w:rPr>
          <w:rFonts w:ascii="Arial" w:hAnsi="Arial" w:cs="Arial"/>
        </w:rPr>
      </w:pPr>
      <w:r w:rsidRPr="008E331D">
        <w:rPr>
          <w:rFonts w:ascii="Arial" w:hAnsi="Arial" w:cs="Arial"/>
        </w:rPr>
        <w:t>Donat l’elevat cost que suposaria el desdoblament dels Túnels, amb l’obertura d’un nou túnel, la pròpia directiva obre la porta a buscar solucions alternatives que redueixin el risc d’accident.</w:t>
      </w:r>
    </w:p>
    <w:p w:rsidR="00D94685" w:rsidRPr="008E331D" w:rsidRDefault="00D94685" w:rsidP="008E331D">
      <w:pPr>
        <w:pStyle w:val="NNormal"/>
        <w:spacing w:line="276" w:lineRule="auto"/>
        <w:rPr>
          <w:rFonts w:ascii="Arial" w:hAnsi="Arial" w:cs="Arial"/>
        </w:rPr>
      </w:pPr>
      <w:r w:rsidRPr="008E331D">
        <w:rPr>
          <w:rFonts w:ascii="Arial" w:hAnsi="Arial" w:cs="Arial"/>
        </w:rPr>
        <w:t>Altres ciutats del món que pateixen el mateix problema han desenvolupat solucions alternatives, que permeten col·locar mesures antixocs reversibles d’una forma relativament ràpida.</w:t>
      </w:r>
    </w:p>
    <w:p w:rsidR="004B55C3" w:rsidRDefault="004B55C3" w:rsidP="008E331D">
      <w:pPr>
        <w:spacing w:after="0" w:line="276" w:lineRule="auto"/>
        <w:jc w:val="both"/>
        <w:rPr>
          <w:rStyle w:val="ECNormal"/>
          <w:rFonts w:ascii="Lucida Sans" w:eastAsia="Times New Roman" w:hAnsi="Lucida Sans" w:cs="Times New Roman"/>
          <w:szCs w:val="24"/>
          <w:lang w:val="ca-ES" w:eastAsia="ca-ES"/>
        </w:rPr>
      </w:pPr>
    </w:p>
    <w:p w:rsidR="008E331D" w:rsidRPr="004B55C3" w:rsidRDefault="004B55C3" w:rsidP="004B55C3">
      <w:pPr>
        <w:pStyle w:val="NNormal"/>
        <w:spacing w:line="276" w:lineRule="auto"/>
        <w:rPr>
          <w:rFonts w:ascii="Arial" w:hAnsi="Arial" w:cs="Arial"/>
        </w:rPr>
      </w:pPr>
      <w:r w:rsidRPr="004B55C3">
        <w:rPr>
          <w:rFonts w:ascii="Arial" w:hAnsi="Arial" w:cs="Arial"/>
        </w:rPr>
        <w:t>Donada la rellevància que té aquesta infraestructura com a via de comunicació pels veïns de Sant Cugat, el Grup Municipal de Ciutadans Sant Cugat proposa al Ple municipal l'adopció de les següents mesures:</w:t>
      </w:r>
    </w:p>
    <w:p w:rsidR="004B55C3" w:rsidRPr="00986D1D" w:rsidRDefault="004B55C3" w:rsidP="008E331D">
      <w:pPr>
        <w:spacing w:after="0" w:line="276" w:lineRule="auto"/>
        <w:jc w:val="both"/>
        <w:rPr>
          <w:rFonts w:ascii="Arial" w:eastAsia="Times New Roman" w:hAnsi="Arial" w:cs="Arial"/>
          <w:color w:val="000000"/>
          <w:lang w:eastAsia="es-ES"/>
        </w:rPr>
      </w:pPr>
    </w:p>
    <w:p w:rsidR="008E331D" w:rsidRDefault="008E331D" w:rsidP="008E331D">
      <w:pPr>
        <w:spacing w:after="0" w:line="276" w:lineRule="auto"/>
        <w:jc w:val="center"/>
        <w:rPr>
          <w:rFonts w:ascii="Arial" w:eastAsia="Times New Roman" w:hAnsi="Arial" w:cs="Arial"/>
          <w:b/>
          <w:color w:val="000000"/>
          <w:lang w:eastAsia="es-ES"/>
        </w:rPr>
      </w:pPr>
      <w:r w:rsidRPr="00986D1D">
        <w:rPr>
          <w:rFonts w:ascii="Arial" w:eastAsia="Times New Roman" w:hAnsi="Arial" w:cs="Arial"/>
          <w:b/>
          <w:color w:val="000000"/>
          <w:lang w:eastAsia="es-ES"/>
        </w:rPr>
        <w:t>AC</w:t>
      </w:r>
      <w:r w:rsidR="004B55C3">
        <w:rPr>
          <w:rFonts w:ascii="Arial" w:eastAsia="Times New Roman" w:hAnsi="Arial" w:cs="Arial"/>
          <w:b/>
          <w:color w:val="000000"/>
          <w:lang w:eastAsia="es-ES"/>
        </w:rPr>
        <w:t>ORDS</w:t>
      </w:r>
    </w:p>
    <w:p w:rsidR="008E331D" w:rsidRPr="00986D1D" w:rsidRDefault="008E331D" w:rsidP="008E331D">
      <w:pPr>
        <w:spacing w:after="0" w:line="276" w:lineRule="auto"/>
        <w:jc w:val="center"/>
        <w:rPr>
          <w:rFonts w:ascii="Arial" w:eastAsia="Times New Roman" w:hAnsi="Arial" w:cs="Arial"/>
          <w:b/>
          <w:color w:val="000000"/>
          <w:lang w:eastAsia="es-ES"/>
        </w:rPr>
      </w:pPr>
    </w:p>
    <w:p w:rsidR="00D94685" w:rsidRPr="008E331D" w:rsidRDefault="008E331D" w:rsidP="008E331D">
      <w:pPr>
        <w:pStyle w:val="NNormal"/>
        <w:numPr>
          <w:ilvl w:val="0"/>
          <w:numId w:val="8"/>
        </w:numPr>
        <w:spacing w:line="276" w:lineRule="auto"/>
        <w:rPr>
          <w:rFonts w:ascii="Arial" w:hAnsi="Arial" w:cs="Arial"/>
        </w:rPr>
      </w:pPr>
      <w:r w:rsidRPr="008E331D">
        <w:rPr>
          <w:rFonts w:ascii="Arial" w:hAnsi="Arial" w:cs="Arial"/>
        </w:rPr>
        <w:t>Instar a</w:t>
      </w:r>
      <w:r w:rsidR="00D94685" w:rsidRPr="008E331D">
        <w:rPr>
          <w:rFonts w:ascii="Arial" w:hAnsi="Arial" w:cs="Arial"/>
        </w:rPr>
        <w:t>l Govern de la Generalitat a</w:t>
      </w:r>
      <w:r w:rsidRPr="008E331D">
        <w:rPr>
          <w:rFonts w:ascii="Arial" w:hAnsi="Arial" w:cs="Arial"/>
        </w:rPr>
        <w:t xml:space="preserve"> b</w:t>
      </w:r>
      <w:r w:rsidR="00D94685" w:rsidRPr="008E331D">
        <w:rPr>
          <w:rFonts w:ascii="Arial" w:hAnsi="Arial" w:cs="Arial"/>
        </w:rPr>
        <w:t>uscar alternatives que millorin la seguretat a</w:t>
      </w:r>
      <w:r w:rsidRPr="008E331D">
        <w:rPr>
          <w:rFonts w:ascii="Arial" w:hAnsi="Arial" w:cs="Arial"/>
        </w:rPr>
        <w:t xml:space="preserve"> </w:t>
      </w:r>
      <w:r w:rsidR="00D94685" w:rsidRPr="008E331D">
        <w:rPr>
          <w:rFonts w:ascii="Arial" w:hAnsi="Arial" w:cs="Arial"/>
        </w:rPr>
        <w:t>l’interior dels Túnels de Vallvidrera, donant compliment a la Directiva Europea 2004/54/CE,</w:t>
      </w:r>
      <w:r w:rsidRPr="008E331D">
        <w:rPr>
          <w:rFonts w:ascii="Arial" w:hAnsi="Arial" w:cs="Arial"/>
        </w:rPr>
        <w:t xml:space="preserve"> </w:t>
      </w:r>
      <w:r w:rsidR="00D94685" w:rsidRPr="008E331D">
        <w:rPr>
          <w:rFonts w:ascii="Arial" w:hAnsi="Arial" w:cs="Arial"/>
        </w:rPr>
        <w:t>sobre els requisits mínims de seguretat per a túnels de la xarxa transeuropea de carreteres.</w:t>
      </w:r>
    </w:p>
    <w:p w:rsidR="00D94685" w:rsidRPr="008E331D" w:rsidRDefault="00D94685" w:rsidP="00AE3A44">
      <w:pPr>
        <w:pStyle w:val="NNormal"/>
        <w:spacing w:line="276" w:lineRule="auto"/>
        <w:ind w:left="360"/>
        <w:rPr>
          <w:rFonts w:ascii="Arial" w:hAnsi="Arial" w:cs="Arial"/>
        </w:rPr>
      </w:pPr>
    </w:p>
    <w:p w:rsidR="00D94685" w:rsidRDefault="0016401F" w:rsidP="00AE3A44">
      <w:pPr>
        <w:pStyle w:val="NNormal"/>
        <w:numPr>
          <w:ilvl w:val="0"/>
          <w:numId w:val="8"/>
        </w:numPr>
        <w:spacing w:line="276" w:lineRule="auto"/>
        <w:rPr>
          <w:rStyle w:val="ECNormal"/>
        </w:rPr>
      </w:pPr>
      <w:r>
        <w:rPr>
          <w:rFonts w:ascii="Arial" w:hAnsi="Arial" w:cs="Arial"/>
        </w:rPr>
        <w:t xml:space="preserve">Instar al </w:t>
      </w:r>
      <w:r w:rsidRPr="008E331D">
        <w:rPr>
          <w:rFonts w:ascii="Arial" w:hAnsi="Arial" w:cs="Arial"/>
        </w:rPr>
        <w:t xml:space="preserve">Govern de la Generalitat </w:t>
      </w:r>
      <w:r>
        <w:rPr>
          <w:rFonts w:ascii="Arial" w:hAnsi="Arial" w:cs="Arial"/>
        </w:rPr>
        <w:t>a i</w:t>
      </w:r>
      <w:r w:rsidR="00AE3A44" w:rsidRPr="00AE3A44">
        <w:rPr>
          <w:rFonts w:ascii="Arial" w:hAnsi="Arial" w:cs="Arial"/>
        </w:rPr>
        <w:t>mplementar, en un termini màxim de sis mesos des de l'aprovació d'aquesta moció, una alternativa viable que millori la seguretat a l'interior dels Túnels de Vallvidrera, incorporant mitjans físics de separació als túnels amb carrils reversibles de circulació i on es doni pas alternatiu pel carril central, increment de l'il·luminació</w:t>
      </w:r>
      <w:r w:rsidR="00A7195D">
        <w:rPr>
          <w:rFonts w:ascii="Arial" w:hAnsi="Arial" w:cs="Arial"/>
        </w:rPr>
        <w:t xml:space="preserve">, millores de la </w:t>
      </w:r>
      <w:r w:rsidR="00A7195D" w:rsidRPr="00A7195D">
        <w:rPr>
          <w:rFonts w:ascii="Arial" w:hAnsi="Arial" w:cs="Arial"/>
        </w:rPr>
        <w:t>senyalització</w:t>
      </w:r>
      <w:r w:rsidR="00AE3A44" w:rsidRPr="00AE3A44">
        <w:rPr>
          <w:rFonts w:ascii="Arial" w:hAnsi="Arial" w:cs="Arial"/>
        </w:rPr>
        <w:t xml:space="preserve"> i qualsevol altre mesura que pugui contribuir a millorar la seguretat.</w:t>
      </w:r>
    </w:p>
    <w:p w:rsidR="00D94685" w:rsidRDefault="00D94685" w:rsidP="008E331D">
      <w:pPr>
        <w:pStyle w:val="PData"/>
        <w:spacing w:line="276" w:lineRule="auto"/>
      </w:pPr>
    </w:p>
    <w:p w:rsidR="008E331D" w:rsidRPr="00986D1D" w:rsidRDefault="008E331D" w:rsidP="008E331D">
      <w:pPr>
        <w:spacing w:line="276" w:lineRule="auto"/>
        <w:jc w:val="right"/>
        <w:rPr>
          <w:rFonts w:ascii="Arial" w:eastAsia="Arial" w:hAnsi="Arial" w:cs="Arial"/>
          <w:szCs w:val="28"/>
        </w:rPr>
      </w:pPr>
      <w:r w:rsidRPr="00986D1D">
        <w:rPr>
          <w:rFonts w:ascii="Arial" w:eastAsia="Arial" w:hAnsi="Arial" w:cs="Arial"/>
          <w:szCs w:val="28"/>
        </w:rPr>
        <w:t>Sant Cugat del Vall</w:t>
      </w:r>
      <w:r>
        <w:rPr>
          <w:rFonts w:ascii="Arial" w:eastAsia="Arial" w:hAnsi="Arial" w:cs="Arial"/>
          <w:szCs w:val="28"/>
        </w:rPr>
        <w:t>è</w:t>
      </w:r>
      <w:r w:rsidRPr="00986D1D">
        <w:rPr>
          <w:rFonts w:ascii="Arial" w:eastAsia="Arial" w:hAnsi="Arial" w:cs="Arial"/>
          <w:szCs w:val="28"/>
        </w:rPr>
        <w:t xml:space="preserve">s, </w:t>
      </w:r>
      <w:r>
        <w:rPr>
          <w:rFonts w:ascii="Arial" w:eastAsia="Arial" w:hAnsi="Arial" w:cs="Arial"/>
          <w:szCs w:val="28"/>
        </w:rPr>
        <w:t>0</w:t>
      </w:r>
      <w:r w:rsidR="00FE4671">
        <w:rPr>
          <w:rFonts w:ascii="Arial" w:eastAsia="Arial" w:hAnsi="Arial" w:cs="Arial"/>
          <w:szCs w:val="28"/>
        </w:rPr>
        <w:t>8</w:t>
      </w:r>
      <w:r w:rsidRPr="00986D1D">
        <w:rPr>
          <w:rFonts w:ascii="Arial" w:eastAsia="Arial" w:hAnsi="Arial" w:cs="Arial"/>
          <w:szCs w:val="28"/>
        </w:rPr>
        <w:t xml:space="preserve"> de</w:t>
      </w:r>
      <w:r>
        <w:rPr>
          <w:rFonts w:ascii="Arial" w:eastAsia="Arial" w:hAnsi="Arial" w:cs="Arial"/>
          <w:szCs w:val="28"/>
        </w:rPr>
        <w:t xml:space="preserve"> juliol</w:t>
      </w:r>
      <w:r w:rsidRPr="00986D1D">
        <w:rPr>
          <w:rFonts w:ascii="Arial" w:eastAsia="Arial" w:hAnsi="Arial" w:cs="Arial"/>
          <w:szCs w:val="28"/>
        </w:rPr>
        <w:t xml:space="preserve"> de 201</w:t>
      </w:r>
      <w:r>
        <w:rPr>
          <w:rFonts w:ascii="Arial" w:eastAsia="Arial" w:hAnsi="Arial" w:cs="Arial"/>
          <w:szCs w:val="28"/>
        </w:rPr>
        <w:t>9</w:t>
      </w:r>
    </w:p>
    <w:p w:rsidR="008E331D" w:rsidRDefault="008E331D" w:rsidP="008E331D">
      <w:pPr>
        <w:pBdr>
          <w:top w:val="nil"/>
          <w:left w:val="nil"/>
          <w:bottom w:val="nil"/>
          <w:right w:val="nil"/>
          <w:between w:val="nil"/>
        </w:pBdr>
        <w:spacing w:line="276" w:lineRule="auto"/>
        <w:jc w:val="both"/>
        <w:rPr>
          <w:rFonts w:ascii="Arial" w:eastAsia="Arial" w:hAnsi="Arial" w:cs="Arial"/>
          <w:szCs w:val="28"/>
        </w:rPr>
      </w:pPr>
    </w:p>
    <w:p w:rsidR="008E331D" w:rsidRPr="00986D1D" w:rsidRDefault="008E331D" w:rsidP="008E331D">
      <w:pPr>
        <w:pBdr>
          <w:top w:val="nil"/>
          <w:left w:val="nil"/>
          <w:bottom w:val="nil"/>
          <w:right w:val="nil"/>
          <w:between w:val="nil"/>
        </w:pBdr>
        <w:spacing w:line="276" w:lineRule="auto"/>
        <w:jc w:val="both"/>
        <w:rPr>
          <w:rFonts w:ascii="Arial" w:eastAsia="Arial" w:hAnsi="Arial" w:cs="Arial"/>
          <w:szCs w:val="28"/>
        </w:rPr>
      </w:pPr>
      <w:r w:rsidRPr="00986D1D">
        <w:rPr>
          <w:rFonts w:ascii="Arial" w:eastAsia="Arial" w:hAnsi="Arial" w:cs="Arial"/>
          <w:szCs w:val="28"/>
        </w:rPr>
        <w:t>Sr. Aldo Ciprian.</w:t>
      </w:r>
      <w:r w:rsidRPr="00986D1D">
        <w:rPr>
          <w:rFonts w:ascii="Arial" w:eastAsia="Arial" w:hAnsi="Arial" w:cs="Arial"/>
          <w:szCs w:val="28"/>
        </w:rPr>
        <w:tab/>
      </w:r>
      <w:r w:rsidRPr="00986D1D">
        <w:rPr>
          <w:rFonts w:ascii="Arial" w:eastAsia="Arial" w:hAnsi="Arial" w:cs="Arial"/>
          <w:szCs w:val="28"/>
        </w:rPr>
        <w:tab/>
      </w:r>
    </w:p>
    <w:p w:rsidR="004942F6" w:rsidRDefault="004942F6" w:rsidP="008E331D">
      <w:pPr>
        <w:pBdr>
          <w:top w:val="nil"/>
          <w:left w:val="nil"/>
          <w:bottom w:val="nil"/>
          <w:right w:val="nil"/>
          <w:between w:val="nil"/>
        </w:pBdr>
        <w:spacing w:line="276" w:lineRule="auto"/>
        <w:jc w:val="both"/>
        <w:rPr>
          <w:rFonts w:ascii="Arial" w:eastAsia="Arial" w:hAnsi="Arial" w:cs="Arial"/>
          <w:szCs w:val="28"/>
        </w:rPr>
      </w:pPr>
    </w:p>
    <w:p w:rsidR="008E331D" w:rsidRPr="00986D1D" w:rsidRDefault="008E331D" w:rsidP="008E331D">
      <w:pPr>
        <w:pBdr>
          <w:top w:val="nil"/>
          <w:left w:val="nil"/>
          <w:bottom w:val="nil"/>
          <w:right w:val="nil"/>
          <w:between w:val="nil"/>
        </w:pBdr>
        <w:spacing w:line="276" w:lineRule="auto"/>
        <w:jc w:val="both"/>
        <w:rPr>
          <w:rFonts w:ascii="Arial" w:eastAsia="Arial" w:hAnsi="Arial" w:cs="Arial"/>
          <w:szCs w:val="28"/>
        </w:rPr>
      </w:pPr>
      <w:r w:rsidRPr="00986D1D">
        <w:rPr>
          <w:rFonts w:ascii="Arial" w:eastAsia="Arial" w:hAnsi="Arial" w:cs="Arial"/>
          <w:szCs w:val="28"/>
        </w:rPr>
        <w:tab/>
      </w:r>
      <w:r w:rsidRPr="00986D1D">
        <w:rPr>
          <w:rFonts w:ascii="Arial" w:eastAsia="Arial" w:hAnsi="Arial" w:cs="Arial"/>
          <w:szCs w:val="28"/>
        </w:rPr>
        <w:tab/>
      </w:r>
      <w:r w:rsidRPr="00986D1D">
        <w:rPr>
          <w:rFonts w:ascii="Arial" w:eastAsia="Arial" w:hAnsi="Arial" w:cs="Arial"/>
          <w:szCs w:val="28"/>
        </w:rPr>
        <w:tab/>
      </w:r>
      <w:r w:rsidRPr="00986D1D">
        <w:rPr>
          <w:rFonts w:ascii="Arial" w:eastAsia="Arial" w:hAnsi="Arial" w:cs="Arial"/>
          <w:szCs w:val="28"/>
        </w:rPr>
        <w:tab/>
      </w:r>
    </w:p>
    <w:p w:rsidR="00D94685" w:rsidRDefault="008E331D" w:rsidP="004942F6">
      <w:pPr>
        <w:pBdr>
          <w:top w:val="nil"/>
          <w:left w:val="nil"/>
          <w:bottom w:val="nil"/>
          <w:right w:val="nil"/>
          <w:between w:val="nil"/>
        </w:pBdr>
        <w:spacing w:line="276" w:lineRule="auto"/>
        <w:jc w:val="both"/>
        <w:rPr>
          <w:rFonts w:ascii="Arial" w:eastAsia="Arial" w:hAnsi="Arial" w:cs="Arial"/>
          <w:b/>
          <w:bCs/>
          <w:color w:val="FF5000"/>
          <w:szCs w:val="28"/>
        </w:rPr>
      </w:pPr>
      <w:r w:rsidRPr="00986D1D">
        <w:rPr>
          <w:rFonts w:ascii="Arial" w:eastAsia="Arial" w:hAnsi="Arial" w:cs="Arial"/>
          <w:szCs w:val="28"/>
        </w:rPr>
        <w:t>Portav</w:t>
      </w:r>
      <w:r>
        <w:rPr>
          <w:rFonts w:ascii="Arial" w:eastAsia="Arial" w:hAnsi="Arial" w:cs="Arial"/>
          <w:szCs w:val="28"/>
        </w:rPr>
        <w:t>eu</w:t>
      </w:r>
      <w:r w:rsidRPr="00986D1D">
        <w:rPr>
          <w:rFonts w:ascii="Arial" w:eastAsia="Arial" w:hAnsi="Arial" w:cs="Arial"/>
          <w:szCs w:val="28"/>
        </w:rPr>
        <w:t xml:space="preserve"> G. M. Ciutadans</w:t>
      </w:r>
    </w:p>
    <w:sectPr w:rsidR="00D94685" w:rsidSect="00804638">
      <w:headerReference w:type="default" r:id="rId8"/>
      <w:footerReference w:type="default" r:id="rId9"/>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1D" w:rsidRDefault="0097151D" w:rsidP="001A6D56">
      <w:pPr>
        <w:spacing w:after="0" w:line="240" w:lineRule="auto"/>
      </w:pPr>
      <w:r>
        <w:separator/>
      </w:r>
    </w:p>
  </w:endnote>
  <w:endnote w:type="continuationSeparator" w:id="0">
    <w:p w:rsidR="0097151D" w:rsidRDefault="0097151D" w:rsidP="001A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729683"/>
      <w:docPartObj>
        <w:docPartGallery w:val="Page Numbers (Bottom of Page)"/>
        <w:docPartUnique/>
      </w:docPartObj>
    </w:sdtPr>
    <w:sdtEndPr/>
    <w:sdtContent>
      <w:p w:rsidR="006A43E9" w:rsidRDefault="007502DB">
        <w:pPr>
          <w:pStyle w:val="Peu"/>
          <w:jc w:val="right"/>
        </w:pPr>
        <w:r>
          <w:fldChar w:fldCharType="begin"/>
        </w:r>
        <w:r w:rsidR="006A43E9">
          <w:instrText>PAGE   \* MERGEFORMAT</w:instrText>
        </w:r>
        <w:r>
          <w:fldChar w:fldCharType="separate"/>
        </w:r>
        <w:r w:rsidR="008E7F8D">
          <w:rPr>
            <w:noProof/>
          </w:rPr>
          <w:t>1</w:t>
        </w:r>
        <w:r>
          <w:fldChar w:fldCharType="end"/>
        </w:r>
      </w:p>
    </w:sdtContent>
  </w:sdt>
  <w:p w:rsidR="006A43E9" w:rsidRDefault="006A43E9">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1D" w:rsidRDefault="0097151D" w:rsidP="001A6D56">
      <w:pPr>
        <w:spacing w:after="0" w:line="240" w:lineRule="auto"/>
      </w:pPr>
      <w:r>
        <w:separator/>
      </w:r>
    </w:p>
  </w:footnote>
  <w:footnote w:type="continuationSeparator" w:id="0">
    <w:p w:rsidR="0097151D" w:rsidRDefault="0097151D" w:rsidP="001A6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56" w:rsidRDefault="001A6D56">
    <w:pPr>
      <w:pStyle w:val="Capalera"/>
    </w:pPr>
    <w:r>
      <w:rPr>
        <w:rFonts w:ascii="Courier New" w:hAnsi="Courier New"/>
        <w:noProof/>
        <w:lang w:val="ca-ES" w:eastAsia="ca-ES"/>
      </w:rPr>
      <w:drawing>
        <wp:inline distT="0" distB="0" distL="0" distR="0">
          <wp:extent cx="2495550" cy="704850"/>
          <wp:effectExtent l="0" t="0" r="0" b="0"/>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704850"/>
                  </a:xfrm>
                  <a:prstGeom prst="rect">
                    <a:avLst/>
                  </a:prstGeom>
                  <a:solidFill>
                    <a:srgbClr val="FFFFFF"/>
                  </a:solidFill>
                  <a:ln>
                    <a:noFill/>
                  </a:ln>
                </pic:spPr>
              </pic:pic>
            </a:graphicData>
          </a:graphic>
        </wp:inline>
      </w:drawing>
    </w:r>
  </w:p>
  <w:p w:rsidR="001A6D56" w:rsidRDefault="001A6D56">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39F"/>
    <w:multiLevelType w:val="hybridMultilevel"/>
    <w:tmpl w:val="C2D84C0A"/>
    <w:lvl w:ilvl="0" w:tplc="845A01BA">
      <w:start w:val="1"/>
      <w:numFmt w:val="decimal"/>
      <w:lvlText w:val="%1."/>
      <w:lvlJc w:val="left"/>
      <w:pPr>
        <w:ind w:left="1776"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115A6C37"/>
    <w:multiLevelType w:val="hybridMultilevel"/>
    <w:tmpl w:val="AB44DC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6B14F2"/>
    <w:multiLevelType w:val="hybridMultilevel"/>
    <w:tmpl w:val="48008876"/>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 w15:restartNumberingAfterBreak="0">
    <w:nsid w:val="49324AD7"/>
    <w:multiLevelType w:val="hybridMultilevel"/>
    <w:tmpl w:val="D4FA3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303C9F"/>
    <w:multiLevelType w:val="hybridMultilevel"/>
    <w:tmpl w:val="ADD2D7C4"/>
    <w:lvl w:ilvl="0" w:tplc="845A01B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57FC387B"/>
    <w:multiLevelType w:val="hybridMultilevel"/>
    <w:tmpl w:val="784ED6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E26185"/>
    <w:multiLevelType w:val="multilevel"/>
    <w:tmpl w:val="0B16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D2699"/>
    <w:multiLevelType w:val="hybridMultilevel"/>
    <w:tmpl w:val="F202B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4D55CF"/>
    <w:multiLevelType w:val="hybridMultilevel"/>
    <w:tmpl w:val="E82A17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715315"/>
    <w:multiLevelType w:val="hybridMultilevel"/>
    <w:tmpl w:val="4D5C5AC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795879C9"/>
    <w:multiLevelType w:val="hybridMultilevel"/>
    <w:tmpl w:val="73C27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0"/>
  </w:num>
  <w:num w:numId="5">
    <w:abstractNumId w:val="5"/>
  </w:num>
  <w:num w:numId="6">
    <w:abstractNumId w:val="3"/>
  </w:num>
  <w:num w:numId="7">
    <w:abstractNumId w:val="1"/>
  </w:num>
  <w:num w:numId="8">
    <w:abstractNumId w:val="8"/>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E1"/>
    <w:rsid w:val="0001218B"/>
    <w:rsid w:val="000374D8"/>
    <w:rsid w:val="000468F0"/>
    <w:rsid w:val="00054499"/>
    <w:rsid w:val="00075EDB"/>
    <w:rsid w:val="00092D21"/>
    <w:rsid w:val="000C72AD"/>
    <w:rsid w:val="000E628E"/>
    <w:rsid w:val="00102A31"/>
    <w:rsid w:val="00102AC2"/>
    <w:rsid w:val="00104580"/>
    <w:rsid w:val="00122E72"/>
    <w:rsid w:val="00130B07"/>
    <w:rsid w:val="00151029"/>
    <w:rsid w:val="0016401F"/>
    <w:rsid w:val="00167869"/>
    <w:rsid w:val="0018367E"/>
    <w:rsid w:val="001A6D56"/>
    <w:rsid w:val="001D6403"/>
    <w:rsid w:val="001F71C7"/>
    <w:rsid w:val="002117E2"/>
    <w:rsid w:val="0021194F"/>
    <w:rsid w:val="002128F3"/>
    <w:rsid w:val="00220729"/>
    <w:rsid w:val="00220DDF"/>
    <w:rsid w:val="00237DFA"/>
    <w:rsid w:val="0026184F"/>
    <w:rsid w:val="002720F3"/>
    <w:rsid w:val="002969C8"/>
    <w:rsid w:val="002B4101"/>
    <w:rsid w:val="002E4430"/>
    <w:rsid w:val="002F200B"/>
    <w:rsid w:val="00341728"/>
    <w:rsid w:val="00344E74"/>
    <w:rsid w:val="00345F6C"/>
    <w:rsid w:val="00370D2A"/>
    <w:rsid w:val="00374D8B"/>
    <w:rsid w:val="0037508E"/>
    <w:rsid w:val="003B59C0"/>
    <w:rsid w:val="003D4E28"/>
    <w:rsid w:val="00413CB0"/>
    <w:rsid w:val="0044045F"/>
    <w:rsid w:val="00443FA4"/>
    <w:rsid w:val="004441A6"/>
    <w:rsid w:val="00444C0F"/>
    <w:rsid w:val="0045584A"/>
    <w:rsid w:val="00460418"/>
    <w:rsid w:val="00473337"/>
    <w:rsid w:val="004800A7"/>
    <w:rsid w:val="004914E4"/>
    <w:rsid w:val="004942F6"/>
    <w:rsid w:val="00495761"/>
    <w:rsid w:val="004A7BC4"/>
    <w:rsid w:val="004B55C3"/>
    <w:rsid w:val="004C412E"/>
    <w:rsid w:val="004E6EFA"/>
    <w:rsid w:val="004F321D"/>
    <w:rsid w:val="00514E1B"/>
    <w:rsid w:val="00526B62"/>
    <w:rsid w:val="005409C9"/>
    <w:rsid w:val="00583AC6"/>
    <w:rsid w:val="00590F36"/>
    <w:rsid w:val="00592726"/>
    <w:rsid w:val="0059314E"/>
    <w:rsid w:val="0059551B"/>
    <w:rsid w:val="005A3561"/>
    <w:rsid w:val="005C4046"/>
    <w:rsid w:val="005D58CC"/>
    <w:rsid w:val="005D5DFB"/>
    <w:rsid w:val="005E70DC"/>
    <w:rsid w:val="005E71E5"/>
    <w:rsid w:val="005F349A"/>
    <w:rsid w:val="0060516C"/>
    <w:rsid w:val="0060545C"/>
    <w:rsid w:val="00621573"/>
    <w:rsid w:val="00643E3C"/>
    <w:rsid w:val="00647FCD"/>
    <w:rsid w:val="00663E6C"/>
    <w:rsid w:val="00664846"/>
    <w:rsid w:val="00671270"/>
    <w:rsid w:val="006814B9"/>
    <w:rsid w:val="006946C2"/>
    <w:rsid w:val="00696484"/>
    <w:rsid w:val="006A43E9"/>
    <w:rsid w:val="006B2EE6"/>
    <w:rsid w:val="006D14F6"/>
    <w:rsid w:val="006D4505"/>
    <w:rsid w:val="006F1860"/>
    <w:rsid w:val="006F2B58"/>
    <w:rsid w:val="006F2BA0"/>
    <w:rsid w:val="007203E0"/>
    <w:rsid w:val="007502DB"/>
    <w:rsid w:val="00761448"/>
    <w:rsid w:val="00765D20"/>
    <w:rsid w:val="00790112"/>
    <w:rsid w:val="0079068F"/>
    <w:rsid w:val="00793E80"/>
    <w:rsid w:val="007A4D23"/>
    <w:rsid w:val="007B1370"/>
    <w:rsid w:val="007B20DB"/>
    <w:rsid w:val="007C590D"/>
    <w:rsid w:val="007F0F50"/>
    <w:rsid w:val="00804638"/>
    <w:rsid w:val="00872771"/>
    <w:rsid w:val="00892970"/>
    <w:rsid w:val="008963A2"/>
    <w:rsid w:val="008A31E3"/>
    <w:rsid w:val="008E331D"/>
    <w:rsid w:val="008E7F8D"/>
    <w:rsid w:val="00911224"/>
    <w:rsid w:val="009138C4"/>
    <w:rsid w:val="00914EE7"/>
    <w:rsid w:val="0092007C"/>
    <w:rsid w:val="009361AF"/>
    <w:rsid w:val="0096520C"/>
    <w:rsid w:val="009706CE"/>
    <w:rsid w:val="0097151D"/>
    <w:rsid w:val="00986D1D"/>
    <w:rsid w:val="009A174A"/>
    <w:rsid w:val="009C3A9E"/>
    <w:rsid w:val="009D6481"/>
    <w:rsid w:val="00A13E58"/>
    <w:rsid w:val="00A33CFF"/>
    <w:rsid w:val="00A3731F"/>
    <w:rsid w:val="00A449C2"/>
    <w:rsid w:val="00A539F9"/>
    <w:rsid w:val="00A7195D"/>
    <w:rsid w:val="00A7204F"/>
    <w:rsid w:val="00A723B2"/>
    <w:rsid w:val="00A77E66"/>
    <w:rsid w:val="00A954E1"/>
    <w:rsid w:val="00A97303"/>
    <w:rsid w:val="00AA2AA5"/>
    <w:rsid w:val="00AB6F2D"/>
    <w:rsid w:val="00AE065C"/>
    <w:rsid w:val="00AE312E"/>
    <w:rsid w:val="00AE3A44"/>
    <w:rsid w:val="00AE78A2"/>
    <w:rsid w:val="00B117AE"/>
    <w:rsid w:val="00B16B0C"/>
    <w:rsid w:val="00B3269B"/>
    <w:rsid w:val="00B35C67"/>
    <w:rsid w:val="00B50657"/>
    <w:rsid w:val="00B746B2"/>
    <w:rsid w:val="00B8256A"/>
    <w:rsid w:val="00B83E41"/>
    <w:rsid w:val="00B86388"/>
    <w:rsid w:val="00BB494A"/>
    <w:rsid w:val="00BB5295"/>
    <w:rsid w:val="00C02D74"/>
    <w:rsid w:val="00C256C0"/>
    <w:rsid w:val="00C30A5E"/>
    <w:rsid w:val="00C33D1C"/>
    <w:rsid w:val="00C47FFE"/>
    <w:rsid w:val="00C5033D"/>
    <w:rsid w:val="00C55AD9"/>
    <w:rsid w:val="00C57D4F"/>
    <w:rsid w:val="00C67AFB"/>
    <w:rsid w:val="00C74AF2"/>
    <w:rsid w:val="00C83169"/>
    <w:rsid w:val="00C9435C"/>
    <w:rsid w:val="00CB6D96"/>
    <w:rsid w:val="00CC7661"/>
    <w:rsid w:val="00CE0934"/>
    <w:rsid w:val="00D032D4"/>
    <w:rsid w:val="00D045DD"/>
    <w:rsid w:val="00D069BC"/>
    <w:rsid w:val="00D15AC6"/>
    <w:rsid w:val="00D37840"/>
    <w:rsid w:val="00D6016F"/>
    <w:rsid w:val="00D65100"/>
    <w:rsid w:val="00D701C4"/>
    <w:rsid w:val="00D704AB"/>
    <w:rsid w:val="00D71F84"/>
    <w:rsid w:val="00D7358B"/>
    <w:rsid w:val="00D94685"/>
    <w:rsid w:val="00DA12BA"/>
    <w:rsid w:val="00DB3E55"/>
    <w:rsid w:val="00DC75DD"/>
    <w:rsid w:val="00DD43B6"/>
    <w:rsid w:val="00DE13B6"/>
    <w:rsid w:val="00DF0851"/>
    <w:rsid w:val="00E025F2"/>
    <w:rsid w:val="00E15FBC"/>
    <w:rsid w:val="00E16C16"/>
    <w:rsid w:val="00E45E88"/>
    <w:rsid w:val="00E8514D"/>
    <w:rsid w:val="00E859DA"/>
    <w:rsid w:val="00E90A01"/>
    <w:rsid w:val="00EA0C13"/>
    <w:rsid w:val="00EC5BBF"/>
    <w:rsid w:val="00EE2DBE"/>
    <w:rsid w:val="00EE67FF"/>
    <w:rsid w:val="00EF1728"/>
    <w:rsid w:val="00EF773C"/>
    <w:rsid w:val="00F00D41"/>
    <w:rsid w:val="00F027F2"/>
    <w:rsid w:val="00F15B78"/>
    <w:rsid w:val="00F42D9F"/>
    <w:rsid w:val="00F70BF8"/>
    <w:rsid w:val="00FA6BAA"/>
    <w:rsid w:val="00FB3F1F"/>
    <w:rsid w:val="00FB64E4"/>
    <w:rsid w:val="00FE4671"/>
    <w:rsid w:val="00FE59B4"/>
    <w:rsid w:val="00FF47A3"/>
    <w:rsid w:val="00FF7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F2FB4-C441-46E7-BD0C-2D16CEA0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74"/>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A6D5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A6D56"/>
  </w:style>
  <w:style w:type="paragraph" w:styleId="Peu">
    <w:name w:val="footer"/>
    <w:basedOn w:val="Normal"/>
    <w:link w:val="PeuCar"/>
    <w:uiPriority w:val="99"/>
    <w:unhideWhenUsed/>
    <w:rsid w:val="001A6D5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A6D56"/>
  </w:style>
  <w:style w:type="paragraph" w:styleId="Pargrafdellista">
    <w:name w:val="List Paragraph"/>
    <w:basedOn w:val="Normal"/>
    <w:uiPriority w:val="34"/>
    <w:qFormat/>
    <w:rsid w:val="00FF7CC1"/>
    <w:pPr>
      <w:spacing w:line="256" w:lineRule="auto"/>
      <w:ind w:left="720"/>
      <w:contextualSpacing/>
    </w:pPr>
    <w:rPr>
      <w:lang w:val="ca-ES"/>
    </w:rPr>
  </w:style>
  <w:style w:type="character" w:styleId="Enlla">
    <w:name w:val="Hyperlink"/>
    <w:basedOn w:val="Tipusdelletraperdefectedelpargraf"/>
    <w:uiPriority w:val="99"/>
    <w:unhideWhenUsed/>
    <w:rsid w:val="00FF7CC1"/>
    <w:rPr>
      <w:color w:val="0000FF"/>
      <w:u w:val="single"/>
    </w:rPr>
  </w:style>
  <w:style w:type="paragraph" w:styleId="Textdeglobus">
    <w:name w:val="Balloon Text"/>
    <w:basedOn w:val="Normal"/>
    <w:link w:val="TextdeglobusCar"/>
    <w:uiPriority w:val="99"/>
    <w:semiHidden/>
    <w:unhideWhenUsed/>
    <w:rsid w:val="0079068F"/>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79068F"/>
    <w:rPr>
      <w:rFonts w:ascii="Segoe UI" w:hAnsi="Segoe UI" w:cs="Segoe UI"/>
      <w:sz w:val="18"/>
      <w:szCs w:val="18"/>
    </w:rPr>
  </w:style>
  <w:style w:type="paragraph" w:customStyle="1" w:styleId="story-leaf-one-subtitle">
    <w:name w:val="story-leaf-one-subtitle"/>
    <w:basedOn w:val="Normal"/>
    <w:rsid w:val="009D648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ulaambquadrcula">
    <w:name w:val="Table Grid"/>
    <w:basedOn w:val="Taulanormal"/>
    <w:uiPriority w:val="39"/>
    <w:rsid w:val="00EE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nnegreta">
    <w:name w:val="Strong"/>
    <w:basedOn w:val="Tipusdelletraperdefectedelpargraf"/>
    <w:uiPriority w:val="22"/>
    <w:qFormat/>
    <w:rsid w:val="00EE67FF"/>
    <w:rPr>
      <w:b/>
      <w:bCs/>
    </w:rPr>
  </w:style>
  <w:style w:type="paragraph" w:styleId="NormalWeb">
    <w:name w:val="Normal (Web)"/>
    <w:basedOn w:val="Normal"/>
    <w:uiPriority w:val="99"/>
    <w:unhideWhenUsed/>
    <w:rsid w:val="00EE67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Tipusdelletraperdefectedelpargraf"/>
    <w:uiPriority w:val="99"/>
    <w:semiHidden/>
    <w:unhideWhenUsed/>
    <w:rsid w:val="00583AC6"/>
    <w:rPr>
      <w:color w:val="605E5C"/>
      <w:shd w:val="clear" w:color="auto" w:fill="E1DFDD"/>
    </w:rPr>
  </w:style>
  <w:style w:type="character" w:styleId="mfasi">
    <w:name w:val="Emphasis"/>
    <w:basedOn w:val="Tipusdelletraperdefectedelpargraf"/>
    <w:uiPriority w:val="20"/>
    <w:qFormat/>
    <w:rsid w:val="00583AC6"/>
    <w:rPr>
      <w:i/>
      <w:iCs/>
    </w:rPr>
  </w:style>
  <w:style w:type="character" w:styleId="Enllavisitat">
    <w:name w:val="FollowedHyperlink"/>
    <w:basedOn w:val="Tipusdelletraperdefectedelpargraf"/>
    <w:uiPriority w:val="99"/>
    <w:semiHidden/>
    <w:unhideWhenUsed/>
    <w:rsid w:val="00A449C2"/>
    <w:rPr>
      <w:color w:val="954F72" w:themeColor="followedHyperlink"/>
      <w:u w:val="single"/>
    </w:rPr>
  </w:style>
  <w:style w:type="character" w:customStyle="1" w:styleId="Mencinsinresolver2">
    <w:name w:val="Mención sin resolver2"/>
    <w:basedOn w:val="Tipusdelletraperdefectedelpargraf"/>
    <w:uiPriority w:val="99"/>
    <w:semiHidden/>
    <w:unhideWhenUsed/>
    <w:rsid w:val="00A449C2"/>
    <w:rPr>
      <w:color w:val="605E5C"/>
      <w:shd w:val="clear" w:color="auto" w:fill="E1DFDD"/>
    </w:rPr>
  </w:style>
  <w:style w:type="paragraph" w:customStyle="1" w:styleId="CuerpoA">
    <w:name w:val="Cuerpo A"/>
    <w:rsid w:val="009138C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ca-ES" w:eastAsia="ca-ES"/>
    </w:rPr>
  </w:style>
  <w:style w:type="character" w:customStyle="1" w:styleId="Ninguno">
    <w:name w:val="Ninguno"/>
    <w:rsid w:val="009138C4"/>
  </w:style>
  <w:style w:type="paragraph" w:customStyle="1" w:styleId="NNormal">
    <w:name w:val="N/ Normal"/>
    <w:rsid w:val="00D94685"/>
    <w:pPr>
      <w:spacing w:before="120" w:after="0" w:line="320" w:lineRule="atLeast"/>
      <w:jc w:val="both"/>
    </w:pPr>
    <w:rPr>
      <w:rFonts w:ascii="Lucida Sans" w:eastAsia="Times New Roman" w:hAnsi="Lucida Sans" w:cs="Times New Roman"/>
      <w:szCs w:val="24"/>
      <w:lang w:val="ca-ES" w:eastAsia="ca-ES"/>
    </w:rPr>
  </w:style>
  <w:style w:type="paragraph" w:customStyle="1" w:styleId="PData">
    <w:name w:val="P/ Data"/>
    <w:basedOn w:val="NNormal"/>
    <w:rsid w:val="00D94685"/>
    <w:pPr>
      <w:tabs>
        <w:tab w:val="right" w:pos="8505"/>
      </w:tabs>
      <w:spacing w:before="360"/>
    </w:pPr>
    <w:rPr>
      <w:lang w:val="es-ES"/>
    </w:rPr>
  </w:style>
  <w:style w:type="character" w:customStyle="1" w:styleId="ECNormal">
    <w:name w:val="EC Normal"/>
    <w:basedOn w:val="Tipusdelletraperdefectedelpargraf"/>
    <w:uiPriority w:val="99"/>
    <w:rsid w:val="00D94685"/>
  </w:style>
  <w:style w:type="paragraph" w:customStyle="1" w:styleId="NTtolprincipalCB">
    <w:name w:val="N/ Títol principal CB"/>
    <w:basedOn w:val="Normal"/>
    <w:next w:val="NNormal"/>
    <w:qFormat/>
    <w:rsid w:val="00D94685"/>
    <w:pPr>
      <w:keepNext/>
      <w:keepLines/>
      <w:spacing w:before="640" w:after="640" w:line="320" w:lineRule="atLeast"/>
      <w:ind w:left="851" w:right="851"/>
      <w:jc w:val="center"/>
    </w:pPr>
    <w:rPr>
      <w:rFonts w:ascii="Lucida Sans" w:eastAsia="Times New Roman" w:hAnsi="Lucida Sans" w:cs="Times New Roman"/>
      <w:b/>
      <w:sz w:val="24"/>
      <w:szCs w:val="24"/>
      <w:lang w:val="ca-ES" w:eastAsia="ca-ES"/>
    </w:rPr>
  </w:style>
  <w:style w:type="character" w:customStyle="1" w:styleId="ECNegreta">
    <w:name w:val="EC Negreta"/>
    <w:rsid w:val="00D94685"/>
    <w:rPr>
      <w:b/>
      <w:bCs/>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1394">
      <w:bodyDiv w:val="1"/>
      <w:marLeft w:val="0"/>
      <w:marRight w:val="0"/>
      <w:marTop w:val="0"/>
      <w:marBottom w:val="0"/>
      <w:divBdr>
        <w:top w:val="none" w:sz="0" w:space="0" w:color="auto"/>
        <w:left w:val="none" w:sz="0" w:space="0" w:color="auto"/>
        <w:bottom w:val="none" w:sz="0" w:space="0" w:color="auto"/>
        <w:right w:val="none" w:sz="0" w:space="0" w:color="auto"/>
      </w:divBdr>
      <w:divsChild>
        <w:div w:id="557939274">
          <w:marLeft w:val="-120"/>
          <w:marRight w:val="-120"/>
          <w:marTop w:val="0"/>
          <w:marBottom w:val="0"/>
          <w:divBdr>
            <w:top w:val="none" w:sz="0" w:space="0" w:color="auto"/>
            <w:left w:val="none" w:sz="0" w:space="0" w:color="auto"/>
            <w:bottom w:val="none" w:sz="0" w:space="0" w:color="auto"/>
            <w:right w:val="none" w:sz="0" w:space="0" w:color="auto"/>
          </w:divBdr>
          <w:divsChild>
            <w:div w:id="11718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6609">
      <w:bodyDiv w:val="1"/>
      <w:marLeft w:val="0"/>
      <w:marRight w:val="0"/>
      <w:marTop w:val="0"/>
      <w:marBottom w:val="0"/>
      <w:divBdr>
        <w:top w:val="none" w:sz="0" w:space="0" w:color="auto"/>
        <w:left w:val="none" w:sz="0" w:space="0" w:color="auto"/>
        <w:bottom w:val="none" w:sz="0" w:space="0" w:color="auto"/>
        <w:right w:val="none" w:sz="0" w:space="0" w:color="auto"/>
      </w:divBdr>
    </w:div>
    <w:div w:id="289406979">
      <w:bodyDiv w:val="1"/>
      <w:marLeft w:val="0"/>
      <w:marRight w:val="0"/>
      <w:marTop w:val="0"/>
      <w:marBottom w:val="0"/>
      <w:divBdr>
        <w:top w:val="none" w:sz="0" w:space="0" w:color="auto"/>
        <w:left w:val="none" w:sz="0" w:space="0" w:color="auto"/>
        <w:bottom w:val="none" w:sz="0" w:space="0" w:color="auto"/>
        <w:right w:val="none" w:sz="0" w:space="0" w:color="auto"/>
      </w:divBdr>
    </w:div>
    <w:div w:id="305356859">
      <w:bodyDiv w:val="1"/>
      <w:marLeft w:val="0"/>
      <w:marRight w:val="0"/>
      <w:marTop w:val="0"/>
      <w:marBottom w:val="0"/>
      <w:divBdr>
        <w:top w:val="none" w:sz="0" w:space="0" w:color="auto"/>
        <w:left w:val="none" w:sz="0" w:space="0" w:color="auto"/>
        <w:bottom w:val="none" w:sz="0" w:space="0" w:color="auto"/>
        <w:right w:val="none" w:sz="0" w:space="0" w:color="auto"/>
      </w:divBdr>
    </w:div>
    <w:div w:id="400761801">
      <w:bodyDiv w:val="1"/>
      <w:marLeft w:val="0"/>
      <w:marRight w:val="0"/>
      <w:marTop w:val="0"/>
      <w:marBottom w:val="0"/>
      <w:divBdr>
        <w:top w:val="none" w:sz="0" w:space="0" w:color="auto"/>
        <w:left w:val="none" w:sz="0" w:space="0" w:color="auto"/>
        <w:bottom w:val="none" w:sz="0" w:space="0" w:color="auto"/>
        <w:right w:val="none" w:sz="0" w:space="0" w:color="auto"/>
      </w:divBdr>
      <w:divsChild>
        <w:div w:id="2125346457">
          <w:marLeft w:val="0"/>
          <w:marRight w:val="0"/>
          <w:marTop w:val="0"/>
          <w:marBottom w:val="200"/>
          <w:divBdr>
            <w:top w:val="none" w:sz="0" w:space="0" w:color="auto"/>
            <w:left w:val="none" w:sz="0" w:space="0" w:color="auto"/>
            <w:bottom w:val="none" w:sz="0" w:space="0" w:color="auto"/>
            <w:right w:val="none" w:sz="0" w:space="0" w:color="auto"/>
          </w:divBdr>
        </w:div>
        <w:div w:id="487554565">
          <w:marLeft w:val="0"/>
          <w:marRight w:val="0"/>
          <w:marTop w:val="0"/>
          <w:marBottom w:val="200"/>
          <w:divBdr>
            <w:top w:val="none" w:sz="0" w:space="0" w:color="auto"/>
            <w:left w:val="none" w:sz="0" w:space="0" w:color="auto"/>
            <w:bottom w:val="none" w:sz="0" w:space="0" w:color="auto"/>
            <w:right w:val="none" w:sz="0" w:space="0" w:color="auto"/>
          </w:divBdr>
        </w:div>
        <w:div w:id="1088233552">
          <w:marLeft w:val="0"/>
          <w:marRight w:val="0"/>
          <w:marTop w:val="0"/>
          <w:marBottom w:val="0"/>
          <w:divBdr>
            <w:top w:val="none" w:sz="0" w:space="0" w:color="auto"/>
            <w:left w:val="none" w:sz="0" w:space="0" w:color="auto"/>
            <w:bottom w:val="none" w:sz="0" w:space="0" w:color="auto"/>
            <w:right w:val="none" w:sz="0" w:space="0" w:color="auto"/>
          </w:divBdr>
        </w:div>
        <w:div w:id="929776112">
          <w:marLeft w:val="0"/>
          <w:marRight w:val="0"/>
          <w:marTop w:val="0"/>
          <w:marBottom w:val="200"/>
          <w:divBdr>
            <w:top w:val="none" w:sz="0" w:space="0" w:color="auto"/>
            <w:left w:val="none" w:sz="0" w:space="0" w:color="auto"/>
            <w:bottom w:val="none" w:sz="0" w:space="0" w:color="auto"/>
            <w:right w:val="none" w:sz="0" w:space="0" w:color="auto"/>
          </w:divBdr>
        </w:div>
        <w:div w:id="882400093">
          <w:marLeft w:val="0"/>
          <w:marRight w:val="0"/>
          <w:marTop w:val="0"/>
          <w:marBottom w:val="0"/>
          <w:divBdr>
            <w:top w:val="none" w:sz="0" w:space="0" w:color="auto"/>
            <w:left w:val="none" w:sz="0" w:space="0" w:color="auto"/>
            <w:bottom w:val="none" w:sz="0" w:space="0" w:color="auto"/>
            <w:right w:val="none" w:sz="0" w:space="0" w:color="auto"/>
          </w:divBdr>
        </w:div>
      </w:divsChild>
    </w:div>
    <w:div w:id="508569423">
      <w:bodyDiv w:val="1"/>
      <w:marLeft w:val="0"/>
      <w:marRight w:val="0"/>
      <w:marTop w:val="0"/>
      <w:marBottom w:val="0"/>
      <w:divBdr>
        <w:top w:val="none" w:sz="0" w:space="0" w:color="auto"/>
        <w:left w:val="none" w:sz="0" w:space="0" w:color="auto"/>
        <w:bottom w:val="none" w:sz="0" w:space="0" w:color="auto"/>
        <w:right w:val="none" w:sz="0" w:space="0" w:color="auto"/>
      </w:divBdr>
    </w:div>
    <w:div w:id="1001588437">
      <w:bodyDiv w:val="1"/>
      <w:marLeft w:val="0"/>
      <w:marRight w:val="0"/>
      <w:marTop w:val="0"/>
      <w:marBottom w:val="0"/>
      <w:divBdr>
        <w:top w:val="none" w:sz="0" w:space="0" w:color="auto"/>
        <w:left w:val="none" w:sz="0" w:space="0" w:color="auto"/>
        <w:bottom w:val="none" w:sz="0" w:space="0" w:color="auto"/>
        <w:right w:val="none" w:sz="0" w:space="0" w:color="auto"/>
      </w:divBdr>
    </w:div>
    <w:div w:id="1072507961">
      <w:bodyDiv w:val="1"/>
      <w:marLeft w:val="0"/>
      <w:marRight w:val="0"/>
      <w:marTop w:val="0"/>
      <w:marBottom w:val="0"/>
      <w:divBdr>
        <w:top w:val="none" w:sz="0" w:space="0" w:color="auto"/>
        <w:left w:val="none" w:sz="0" w:space="0" w:color="auto"/>
        <w:bottom w:val="none" w:sz="0" w:space="0" w:color="auto"/>
        <w:right w:val="none" w:sz="0" w:space="0" w:color="auto"/>
      </w:divBdr>
      <w:divsChild>
        <w:div w:id="1732145494">
          <w:marLeft w:val="0"/>
          <w:marRight w:val="0"/>
          <w:marTop w:val="0"/>
          <w:marBottom w:val="0"/>
          <w:divBdr>
            <w:top w:val="none" w:sz="0" w:space="0" w:color="auto"/>
            <w:left w:val="none" w:sz="0" w:space="0" w:color="auto"/>
            <w:bottom w:val="none" w:sz="0" w:space="0" w:color="auto"/>
            <w:right w:val="none" w:sz="0" w:space="0" w:color="auto"/>
          </w:divBdr>
        </w:div>
        <w:div w:id="240987244">
          <w:marLeft w:val="0"/>
          <w:marRight w:val="0"/>
          <w:marTop w:val="0"/>
          <w:marBottom w:val="200"/>
          <w:divBdr>
            <w:top w:val="none" w:sz="0" w:space="0" w:color="auto"/>
            <w:left w:val="none" w:sz="0" w:space="0" w:color="auto"/>
            <w:bottom w:val="none" w:sz="0" w:space="0" w:color="auto"/>
            <w:right w:val="none" w:sz="0" w:space="0" w:color="auto"/>
          </w:divBdr>
        </w:div>
      </w:divsChild>
    </w:div>
    <w:div w:id="1422221083">
      <w:bodyDiv w:val="1"/>
      <w:marLeft w:val="0"/>
      <w:marRight w:val="0"/>
      <w:marTop w:val="0"/>
      <w:marBottom w:val="0"/>
      <w:divBdr>
        <w:top w:val="none" w:sz="0" w:space="0" w:color="auto"/>
        <w:left w:val="none" w:sz="0" w:space="0" w:color="auto"/>
        <w:bottom w:val="none" w:sz="0" w:space="0" w:color="auto"/>
        <w:right w:val="none" w:sz="0" w:space="0" w:color="auto"/>
      </w:divBdr>
    </w:div>
    <w:div w:id="1461192314">
      <w:bodyDiv w:val="1"/>
      <w:marLeft w:val="0"/>
      <w:marRight w:val="0"/>
      <w:marTop w:val="0"/>
      <w:marBottom w:val="0"/>
      <w:divBdr>
        <w:top w:val="none" w:sz="0" w:space="0" w:color="auto"/>
        <w:left w:val="none" w:sz="0" w:space="0" w:color="auto"/>
        <w:bottom w:val="none" w:sz="0" w:space="0" w:color="auto"/>
        <w:right w:val="none" w:sz="0" w:space="0" w:color="auto"/>
      </w:divBdr>
    </w:div>
    <w:div w:id="21328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A0E4E-F0C3-466A-9DE0-9F89A0E9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9DB471BA</Template>
  <TotalTime>2</TotalTime>
  <Pages>2</Pages>
  <Words>674</Words>
  <Characters>3844</Characters>
  <Application>Microsoft Office Word</Application>
  <DocSecurity>0</DocSecurity>
  <Lines>32</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blazquez</dc:creator>
  <cp:keywords/>
  <dc:description/>
  <cp:lastModifiedBy>Pablo Mosquera</cp:lastModifiedBy>
  <cp:revision>3</cp:revision>
  <cp:lastPrinted>2019-07-08T14:32:00Z</cp:lastPrinted>
  <dcterms:created xsi:type="dcterms:W3CDTF">2019-07-08T14:33:00Z</dcterms:created>
  <dcterms:modified xsi:type="dcterms:W3CDTF">2019-07-17T07:36:00Z</dcterms:modified>
</cp:coreProperties>
</file>